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75C" w:rsidP="0026675C" w:rsidRDefault="0026675C" w14:paraId="2CE33E68" w14:textId="70083EBF">
      <w:pPr>
        <w:jc w:val="center"/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</w:pPr>
      <w:bookmarkStart w:name="_Hlk81299502" w:id="0"/>
      <w:r w:rsidRPr="00445DEB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 xml:space="preserve">Prijedlog godišnjeg izvedbenog kurikuluma za Likovnu umjetnost u </w:t>
      </w:r>
      <w:r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3</w:t>
      </w:r>
      <w:r w:rsidRPr="00445DEB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. razredu srednje škole za školsku godinu 2021./2022.</w:t>
      </w:r>
    </w:p>
    <w:bookmarkEnd w:id="0"/>
    <w:p w:rsidR="00E86C6C" w:rsidRDefault="00E86C6C" w14:paraId="4131FC02" w14:textId="79EC72C1"/>
    <w:p w:rsidR="008F2E11" w:rsidRDefault="008F2E11" w14:paraId="7EFB4D78" w14:textId="77777777"/>
    <w:tbl>
      <w:tblPr>
        <w:tblStyle w:val="Reetkatablice"/>
        <w:tblW w:w="14013" w:type="dxa"/>
        <w:tblLook w:val="04A0" w:firstRow="1" w:lastRow="0" w:firstColumn="1" w:lastColumn="0" w:noHBand="0" w:noVBand="1"/>
      </w:tblPr>
      <w:tblGrid>
        <w:gridCol w:w="1321"/>
        <w:gridCol w:w="877"/>
        <w:gridCol w:w="653"/>
        <w:gridCol w:w="1695"/>
        <w:gridCol w:w="3982"/>
        <w:gridCol w:w="5485"/>
      </w:tblGrid>
      <w:tr w:rsidRPr="000F051E" w:rsidR="00C71B88" w:rsidTr="54759DEC" w14:paraId="1679473C" w14:textId="77777777">
        <w:trPr>
          <w:trHeight w:val="53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E92A38" w:rsidRDefault="00ED3185" w14:paraId="7096858C" w14:textId="36A529F2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0F051E" w:rsidR="00ED3185" w:rsidP="002E4FEC" w:rsidRDefault="00ED3185" w14:paraId="5AE82250" w14:textId="3CC2DD89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</w:rPr>
              <w:t xml:space="preserve">UMJETNOST I TEHNOLOGIJA </w:t>
            </w:r>
            <w:r w:rsidRPr="000F051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6</w:t>
            </w:r>
            <w:r w:rsidRPr="000F051E">
              <w:rPr>
                <w:rFonts w:asciiTheme="minorHAnsi" w:hAnsiTheme="minorHAnsi"/>
              </w:rPr>
              <w:t xml:space="preserve"> sati)</w:t>
            </w:r>
          </w:p>
        </w:tc>
      </w:tr>
      <w:tr w:rsidRPr="000F051E" w:rsidR="00C71B88" w:rsidTr="54759DEC" w14:paraId="5C38538B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E92A38" w:rsidRDefault="00ED3185" w14:paraId="69C190C4" w14:textId="19D7ADF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3C7FD9" w:rsidR="00ED3185" w:rsidP="003C7FD9" w:rsidRDefault="00ED3185" w14:paraId="64536F28" w14:textId="6900A27F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Utjecaj tehnoloških otk</w:t>
            </w: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3C7FD9">
              <w:rPr>
                <w:rFonts w:asciiTheme="minorHAnsi" w:hAnsiTheme="minorHAnsi"/>
                <w:sz w:val="18"/>
                <w:szCs w:val="18"/>
              </w:rPr>
              <w:t>ića na promjene u oblikovanju u urbanizmu, arhitekturi, skulpturi, slikarstvu, grafici, dizajnu, novim medijima:</w:t>
            </w:r>
          </w:p>
          <w:p w:rsidRPr="003C7FD9" w:rsidR="00ED3185" w:rsidP="003C7FD9" w:rsidRDefault="00ED3185" w14:paraId="6FDC412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 xml:space="preserve">- promjene u smještaju, oblikovanju i urbanističkoj organizaciji; promjene u konstrukciji; promjene u tehnici, materijalima; </w:t>
            </w:r>
          </w:p>
          <w:p w:rsidRPr="003C7FD9" w:rsidR="00ED3185" w:rsidP="003C7FD9" w:rsidRDefault="00ED3185" w14:paraId="6FBD35E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- uz povijesna razdoblja/stilova obrađuje se i suvremena umjetnost.</w:t>
            </w:r>
          </w:p>
          <w:p w:rsidRPr="000F051E" w:rsidR="00ED3185" w:rsidP="003C7FD9" w:rsidRDefault="00ED3185" w14:paraId="55CE08E6" w14:textId="48CB02E4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- djela nacionalne baštine, u kojima se odražava utjecaj tehnoloških otkrića, obrađuje se paralelno sa svjetskom baštinom.</w:t>
            </w:r>
          </w:p>
        </w:tc>
      </w:tr>
      <w:tr w:rsidRPr="000F051E" w:rsidR="00C71B88" w:rsidTr="54759DEC" w14:paraId="4C1D06FA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tcMar/>
            <w:vAlign w:val="center"/>
          </w:tcPr>
          <w:p w:rsidRPr="000F051E" w:rsidR="00ED3185" w:rsidP="002E4FEC" w:rsidRDefault="00ED3185" w14:paraId="6E2FA6FC" w14:textId="3E3077F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tcMar/>
            <w:vAlign w:val="center"/>
          </w:tcPr>
          <w:p w:rsidRPr="000F051E" w:rsidR="00ED3185" w:rsidP="002E4FEC" w:rsidRDefault="00ED3185" w14:paraId="352611C0" w14:textId="2F2F2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tcMar/>
            <w:vAlign w:val="center"/>
          </w:tcPr>
          <w:p w:rsidRPr="000F051E" w:rsidR="00ED3185" w:rsidP="002E4FEC" w:rsidRDefault="00ED3185" w14:paraId="650891BC" w14:textId="336B561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tcMar/>
            <w:vAlign w:val="center"/>
          </w:tcPr>
          <w:p w:rsidRPr="000F051E" w:rsidR="00ED3185" w:rsidP="002E4FEC" w:rsidRDefault="00ED3185" w14:paraId="2A161C7F" w14:textId="1F2337F3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tcMar/>
            <w:vAlign w:val="center"/>
          </w:tcPr>
          <w:p w:rsidRPr="000F051E" w:rsidR="00ED3185" w:rsidP="002E4FEC" w:rsidRDefault="00ED3185" w14:paraId="2D4FFE3E" w14:textId="6C020B6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tcMar/>
            <w:vAlign w:val="center"/>
          </w:tcPr>
          <w:p w:rsidRPr="000F051E" w:rsidR="00ED3185" w:rsidP="002E4FEC" w:rsidRDefault="00ED3185" w14:paraId="70D95CA6" w14:textId="7CE5FDC4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54759DEC" w14:paraId="514658DE" w14:textId="77777777">
        <w:trPr>
          <w:trHeight w:val="706"/>
        </w:trPr>
        <w:tc>
          <w:tcPr>
            <w:tcW w:w="1321" w:type="dxa"/>
            <w:tcMar/>
            <w:vAlign w:val="center"/>
          </w:tcPr>
          <w:p w:rsidRPr="00A86865" w:rsidR="00ED3185" w:rsidP="003C7FD9" w:rsidRDefault="00ED3185" w14:paraId="4607F10C" w14:textId="6961143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877" w:type="dxa"/>
            <w:tcMar/>
            <w:vAlign w:val="center"/>
          </w:tcPr>
          <w:p w:rsidRPr="00A86865" w:rsidR="00ED3185" w:rsidP="003C7FD9" w:rsidRDefault="00ED3185" w14:paraId="39B723EA" w14:textId="6CD20771">
            <w:pPr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3" w:type="dxa"/>
            <w:tcMar/>
            <w:vAlign w:val="center"/>
          </w:tcPr>
          <w:p w:rsidRPr="00A86865" w:rsidR="00ED3185" w:rsidP="003C7FD9" w:rsidRDefault="00ED3185" w14:paraId="76C67485" w14:textId="332B8E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A86865" w:rsidR="00ED3185" w:rsidP="003C7FD9" w:rsidRDefault="00ED3185" w14:paraId="39690539" w14:textId="569F5DAB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Pr="00A8686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Uvodni sat i ponavljanje</w:t>
            </w:r>
          </w:p>
        </w:tc>
        <w:tc>
          <w:tcPr>
            <w:tcW w:w="3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D3185" w:rsidP="003C7FD9" w:rsidRDefault="00ED3185" w14:paraId="5040687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ED3185" w:rsidP="003C7FD9" w:rsidRDefault="00ED3185" w14:paraId="27D1E24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ED3185" w:rsidP="003C7FD9" w:rsidRDefault="00ED3185" w14:paraId="56B90C9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Pr="000F051E" w:rsidR="00ED3185" w:rsidP="003C7FD9" w:rsidRDefault="00ED3185" w14:paraId="0CFA2A3C" w14:textId="1973DD4A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D3185" w:rsidP="003C7FD9" w:rsidRDefault="00ED3185" w14:paraId="47F2160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ED3185" w:rsidP="003C7FD9" w:rsidRDefault="00ED3185" w14:paraId="5241EF52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ED3185" w:rsidP="003C7FD9" w:rsidRDefault="00ED3185" w14:paraId="0EEBDC4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ED3185" w:rsidP="003C7FD9" w:rsidRDefault="00ED3185" w14:paraId="7B25C83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ED3185" w:rsidP="003C7FD9" w:rsidRDefault="00ED3185" w14:paraId="5C6EC4E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ED3185" w:rsidP="003C7FD9" w:rsidRDefault="00ED3185" w14:paraId="30C0659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ED3185" w:rsidP="003C7FD9" w:rsidRDefault="00ED3185" w14:paraId="1BC55B1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ED3185" w:rsidP="003C7FD9" w:rsidRDefault="00ED3185" w14:paraId="5F017D1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3C7FD9" w:rsidR="00ED3185" w:rsidP="003C7FD9" w:rsidRDefault="00ED3185" w14:paraId="67D2B246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GRAĐANSKI ODGOJ I OBRAZOVANJE</w:t>
            </w:r>
          </w:p>
          <w:p w:rsidR="00ED3185" w:rsidP="003C7FD9" w:rsidRDefault="00ED3185" w14:paraId="74C666E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goo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Promiče pravila demokratske zajednice.</w:t>
            </w:r>
          </w:p>
          <w:p w:rsidR="00ED3185" w:rsidP="003C7FD9" w:rsidRDefault="00ED3185" w14:paraId="6759479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goo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C.5.1. Aktivno sudjeluje u građanskim inicijativama.</w:t>
            </w:r>
          </w:p>
          <w:p w:rsidR="00ED3185" w:rsidP="003C7FD9" w:rsidRDefault="00ED3185" w14:paraId="7520835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ED3185" w:rsidP="003C7FD9" w:rsidRDefault="00ED3185" w14:paraId="2421781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lastRenderedPageBreak/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multikulturalni svijet.</w:t>
            </w:r>
          </w:p>
          <w:p w:rsidR="00ED3185" w:rsidP="003C7FD9" w:rsidRDefault="00ED3185" w14:paraId="632E8385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rješenja.</w:t>
            </w:r>
          </w:p>
          <w:p w:rsidRPr="003C7FD9" w:rsidR="00ED3185" w:rsidP="003C7FD9" w:rsidRDefault="00ED3185" w14:paraId="68034F4E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ODRŽIVI RAZVOJ</w:t>
            </w:r>
          </w:p>
          <w:p w:rsidR="00ED3185" w:rsidP="003C7FD9" w:rsidRDefault="00ED3185" w14:paraId="0A3D6562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Kritički promišlja o povezanosti vlastitoga načina života s utjecajem na okoliš i ljude.</w:t>
            </w:r>
          </w:p>
          <w:p w:rsidRPr="003C7FD9" w:rsidR="00ED3185" w:rsidP="003C7FD9" w:rsidRDefault="00ED3185" w14:paraId="7433010E" w14:textId="276CCB62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Osmišljava i koristi se inovativnim i kreativnim oblicima djelovanja s ciljem održivosti.</w:t>
            </w:r>
          </w:p>
        </w:tc>
      </w:tr>
      <w:tr w:rsidRPr="000F051E" w:rsidR="00C71B88" w:rsidTr="54759DEC" w14:paraId="7EF03608" w14:textId="77777777">
        <w:trPr>
          <w:trHeight w:val="706"/>
        </w:trPr>
        <w:tc>
          <w:tcPr>
            <w:tcW w:w="1321" w:type="dxa"/>
            <w:tcMar/>
            <w:vAlign w:val="center"/>
          </w:tcPr>
          <w:p w:rsidRPr="00A86865" w:rsidR="00ED3185" w:rsidP="003C7FD9" w:rsidRDefault="00ED3185" w14:paraId="1E5AB560" w14:textId="24D632C5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Rujan- listopad</w:t>
            </w:r>
          </w:p>
        </w:tc>
        <w:tc>
          <w:tcPr>
            <w:tcW w:w="877" w:type="dxa"/>
            <w:tcMar/>
            <w:vAlign w:val="center"/>
          </w:tcPr>
          <w:p w:rsidRPr="00A86865" w:rsidR="00ED3185" w:rsidP="003C7FD9" w:rsidRDefault="00ED3185" w14:paraId="18ECF3AD" w14:textId="605BCCD8">
            <w:pPr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53" w:type="dxa"/>
            <w:tcMar/>
            <w:vAlign w:val="center"/>
          </w:tcPr>
          <w:p w:rsidRPr="00A86865" w:rsidR="00ED3185" w:rsidP="003C7FD9" w:rsidRDefault="00ED3185" w14:paraId="554CF87B" w14:textId="534B83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695" w:type="dxa"/>
            <w:tcMar/>
            <w:vAlign w:val="center"/>
          </w:tcPr>
          <w:p w:rsidRPr="00325E63" w:rsidR="00ED3185" w:rsidP="54759DEC" w:rsidRDefault="00ED3185" w14:paraId="04E56F36" w14:textId="7B6D5902">
            <w:pPr>
              <w:pStyle w:val="Normal"/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54759DEC" w:rsidR="736E29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hr-HR"/>
              </w:rPr>
              <w:t>Ponavljanje /</w:t>
            </w:r>
            <w:r w:rsidRPr="00ED3185" w:rsidR="736E29A3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54759DEC" w:rsidR="00ED3185">
              <w:rPr>
                <w:rStyle w:val="normaltextrun"/>
                <w:rFonts w:ascii="Calibri" w:hAnsi="Calibri"/>
                <w:color w:val="000000" w:themeColor="text1" w:themeTint="FF" w:themeShade="FF"/>
                <w:sz w:val="20"/>
                <w:szCs w:val="20"/>
              </w:rPr>
              <w:t>Utjecaj tehnoloških otkrića na promjene u oblikovanju</w:t>
            </w:r>
          </w:p>
        </w:tc>
        <w:tc>
          <w:tcPr>
            <w:tcW w:w="3982" w:type="dxa"/>
            <w:vMerge/>
            <w:tcBorders/>
            <w:tcMar/>
          </w:tcPr>
          <w:p w:rsidRPr="00774B0F" w:rsidR="00ED3185" w:rsidP="003C7FD9" w:rsidRDefault="00ED3185" w14:paraId="70E82D00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tcBorders/>
            <w:tcMar/>
          </w:tcPr>
          <w:p w:rsidR="00ED3185" w:rsidP="003C7FD9" w:rsidRDefault="00ED3185" w14:paraId="161356A8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C71B88" w:rsidTr="54759DEC" w14:paraId="3BA92925" w14:textId="77777777">
        <w:trPr>
          <w:trHeight w:val="2990"/>
        </w:trPr>
        <w:tc>
          <w:tcPr>
            <w:tcW w:w="1321" w:type="dxa"/>
            <w:tcMar/>
            <w:vAlign w:val="center"/>
          </w:tcPr>
          <w:p w:rsidRPr="000F051E" w:rsidR="00ED3185" w:rsidP="003C7FD9" w:rsidRDefault="00ED3185" w14:paraId="12CC1105" w14:textId="0F0F7D31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877" w:type="dxa"/>
            <w:tcMar/>
            <w:vAlign w:val="center"/>
          </w:tcPr>
          <w:p w:rsidRPr="000F051E" w:rsidR="00ED3185" w:rsidP="003C7FD9" w:rsidRDefault="00ED3185" w14:paraId="39B5B486" w14:textId="769D33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53" w:type="dxa"/>
            <w:tcMar/>
            <w:vAlign w:val="center"/>
          </w:tcPr>
          <w:p w:rsidRPr="000F051E" w:rsidR="00ED3185" w:rsidP="003C7FD9" w:rsidRDefault="00ED3185" w14:paraId="2B4205AB" w14:textId="290300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325E63" w:rsidR="00ED3185" w:rsidP="003C7FD9" w:rsidRDefault="00ED3185" w14:paraId="19FF753E" w14:textId="59F02E3A">
            <w:pPr>
              <w:rPr>
                <w:sz w:val="20"/>
                <w:szCs w:val="20"/>
              </w:rPr>
            </w:pPr>
            <w:r w:rsidRPr="00ED318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Promjene u konstrukciji, tehnici i materijalima tijekom povijesnih razdoblja</w:t>
            </w:r>
          </w:p>
        </w:tc>
        <w:tc>
          <w:tcPr>
            <w:tcW w:w="3982" w:type="dxa"/>
            <w:vMerge/>
            <w:tcBorders/>
            <w:tcMar/>
          </w:tcPr>
          <w:p w:rsidRPr="000F051E" w:rsidR="00ED3185" w:rsidP="003C7FD9" w:rsidRDefault="00ED3185" w14:paraId="78418BC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Borders/>
            <w:tcMar/>
          </w:tcPr>
          <w:p w:rsidRPr="000F051E" w:rsidR="00ED3185" w:rsidP="003C7FD9" w:rsidRDefault="00ED3185" w14:paraId="059D7E90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ED3185" w:rsidTr="54759DEC" w14:paraId="43E4B1ED" w14:textId="0815FCC1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489A8FA1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6C84F62B" w14:textId="13176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UMJETNOST I ZNANOST</w:t>
            </w:r>
            <w:r w:rsidRPr="002B0013">
              <w:rPr>
                <w:rFonts w:asciiTheme="minorHAnsi" w:hAnsiTheme="minorHAnsi"/>
              </w:rPr>
              <w:t xml:space="preserve"> </w:t>
            </w:r>
            <w:r w:rsidRPr="000F051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6</w:t>
            </w:r>
            <w:r w:rsidRPr="000F051E">
              <w:rPr>
                <w:rFonts w:asciiTheme="minorHAnsi" w:hAnsiTheme="minorHAnsi"/>
              </w:rPr>
              <w:t xml:space="preserve"> sat</w:t>
            </w:r>
            <w:r>
              <w:rPr>
                <w:rFonts w:asciiTheme="minorHAnsi" w:hAnsiTheme="minorHAnsi"/>
              </w:rPr>
              <w:t>i</w:t>
            </w:r>
            <w:r w:rsidRPr="000F051E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54759DEC" w14:paraId="3DD707AD" w14:textId="37B907AD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378AB6E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ED3185" w:rsidR="00ED3185" w:rsidP="00ED3185" w:rsidRDefault="00ED3185" w14:paraId="5680AD5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Istražuje se umjetnost kao način tumačenja svijeta metodama svojstvenim znanosti. Povezivanje kreativnosti i znanosti.</w:t>
            </w:r>
          </w:p>
          <w:p w:rsidRPr="00ED3185" w:rsidR="00ED3185" w:rsidP="00ED3185" w:rsidRDefault="00ED3185" w14:paraId="2187A6A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Utjecaj umjetnosti i kreativnosti na znanost.</w:t>
            </w:r>
          </w:p>
          <w:p w:rsidRPr="00ED3185" w:rsidR="00ED3185" w:rsidP="00ED3185" w:rsidRDefault="00ED3185" w14:paraId="6C11DED0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Rasprava o međusobnom utjecaju znanosti, tehnologije i umjetnosti.</w:t>
            </w:r>
          </w:p>
          <w:p w:rsidRPr="00ED3185" w:rsidR="00ED3185" w:rsidP="00ED3185" w:rsidRDefault="00ED3185" w14:paraId="049DB29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 xml:space="preserve">Objašnjava se utjecaj znanstvenih spoznaja u umjetničkim djelima. Obrađuju se razdoblja u kojima znanstvena otkrića imaju direktan utjecaj na promjenu u oblikovanju (npr. gotika, renesansa, manirizam, barok, industrijska revolucija, pojava fotografije, </w:t>
            </w:r>
            <w:proofErr w:type="spellStart"/>
            <w:r w:rsidRPr="00ED3185">
              <w:rPr>
                <w:rFonts w:asciiTheme="minorHAnsi" w:hAnsiTheme="minorHAnsi"/>
                <w:sz w:val="18"/>
                <w:szCs w:val="18"/>
              </w:rPr>
              <w:t>op</w:t>
            </w:r>
            <w:proofErr w:type="spellEnd"/>
            <w:r w:rsidRPr="00ED3185">
              <w:rPr>
                <w:rFonts w:asciiTheme="minorHAnsi" w:hAnsiTheme="minorHAnsi"/>
                <w:sz w:val="18"/>
                <w:szCs w:val="18"/>
              </w:rPr>
              <w:t>-art...primjena računala...). Analiza pristupa istom likovnom problemu u umjetničkim djelima različitih stilova, pravaca i razdoblja na koje su utjecale različite znanstvene spoznaje i/ili tehnološka postignuća.</w:t>
            </w:r>
          </w:p>
          <w:p w:rsidRPr="00ED3185" w:rsidR="00ED3185" w:rsidP="00ED3185" w:rsidRDefault="00ED3185" w14:paraId="30D953C0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Analiza djela kroz utjecaj znanosti i tehnologije.</w:t>
            </w:r>
          </w:p>
          <w:p w:rsidRPr="000F051E" w:rsidR="00ED3185" w:rsidP="00ED3185" w:rsidRDefault="00ED3185" w14:paraId="74F032BA" w14:textId="1C6EC11F">
            <w:pPr>
              <w:rPr>
                <w:rFonts w:asciiTheme="minorHAnsi" w:hAnsiTheme="minorHAnsi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- djela nacionalne baštine, u kojima se odražava utjecaj znanosti, obrađuje se paralelno sa svjetskom baštinom.</w:t>
            </w:r>
          </w:p>
        </w:tc>
      </w:tr>
      <w:tr w:rsidRPr="000F051E" w:rsidR="00C71B88" w:rsidTr="54759DEC" w14:paraId="10C46DA1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7D4E464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3EEBB244" w14:textId="01763B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7322C0D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174C74F6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6B2FC33A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F051E" w:rsidR="00ED3185" w:rsidP="00ED3185" w:rsidRDefault="00ED3185" w14:paraId="22617B50" w14:textId="44AAC868">
            <w:pPr>
              <w:jc w:val="center"/>
              <w:rPr>
                <w:rFonts w:asciiTheme="minorHAnsi" w:hAnsiTheme="minorHAnsi"/>
              </w:rPr>
            </w:pPr>
            <w:r w:rsidRPr="00ED3185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54759DEC" w14:paraId="647B9BA6" w14:textId="77777777">
        <w:trPr>
          <w:trHeight w:val="1782"/>
        </w:trPr>
        <w:tc>
          <w:tcPr>
            <w:tcW w:w="1321" w:type="dxa"/>
            <w:tcMar/>
            <w:vAlign w:val="center"/>
          </w:tcPr>
          <w:p w:rsidRPr="008E7E30" w:rsidR="00ED3185" w:rsidP="003C7FD9" w:rsidRDefault="00FD6FF2" w14:paraId="6E3CD965" w14:textId="524DF7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877" w:type="dxa"/>
            <w:tcMar/>
            <w:vAlign w:val="center"/>
          </w:tcPr>
          <w:p w:rsidRPr="008E7E30" w:rsidR="00ED3185" w:rsidP="003C7FD9" w:rsidRDefault="00FD6FF2" w14:paraId="2F6CEF34" w14:textId="0BD7A0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ED318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8E7E30" w:rsidR="00ED3185" w:rsidP="003C7FD9" w:rsidRDefault="00ED3185" w14:paraId="01216CF2" w14:textId="3C00E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854B9E" w:rsidR="00ED3185" w:rsidP="003C7FD9" w:rsidRDefault="00854B9E" w14:paraId="626A0D71" w14:textId="22CA485B">
            <w:pPr>
              <w:rPr>
                <w:rFonts w:asciiTheme="minorHAnsi" w:hAnsiTheme="minorHAnsi"/>
                <w:sz w:val="20"/>
                <w:szCs w:val="20"/>
              </w:rPr>
            </w:pPr>
            <w:r w:rsidRPr="00854B9E">
              <w:rPr>
                <w:rStyle w:val="normaltextrun"/>
                <w:rFonts w:asciiTheme="minorHAnsi" w:hAnsiTheme="minorHAnsi"/>
                <w:sz w:val="20"/>
                <w:szCs w:val="20"/>
              </w:rPr>
              <w:t>Kreativnost i znanost</w:t>
            </w:r>
          </w:p>
        </w:tc>
        <w:tc>
          <w:tcPr>
            <w:tcW w:w="3982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D3185" w:rsidP="00ED3185" w:rsidRDefault="00ED3185" w14:paraId="3A01E7D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ED3185" w:rsidP="00ED3185" w:rsidRDefault="00ED3185" w14:paraId="7627D993" w14:textId="74F2877F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ED3185" w:rsidP="00ED3185" w:rsidRDefault="00ED3185" w14:paraId="174511EB" w14:textId="07ADA073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 xml:space="preserve">SŠ LU B.3.2. Učenik raspravlja o utjecaju kulta, vjere, duhovnosti, filozofije, znanosti i tehnologije </w:t>
            </w:r>
            <w:r w:rsidRPr="00ED3185">
              <w:rPr>
                <w:rFonts w:asciiTheme="minorHAnsi" w:hAnsiTheme="minorHAnsi"/>
                <w:sz w:val="18"/>
                <w:szCs w:val="18"/>
              </w:rPr>
              <w:lastRenderedPageBreak/>
              <w:t>na umjetničko stvaralaštvo te argumentira vlastiti kritički stav.</w:t>
            </w:r>
          </w:p>
          <w:p w:rsidR="00ED3185" w:rsidP="00ED3185" w:rsidRDefault="00ED3185" w14:paraId="215A1C70" w14:textId="2AF11DB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="00ED3185" w:rsidP="00ED3185" w:rsidRDefault="00ED3185" w14:paraId="7F0DC952" w14:textId="4C2D07B9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B.3.4. Učenik kritički prosuđuje umjetničko djelo na temelju neposrednoga kontakta.</w:t>
            </w:r>
          </w:p>
          <w:p w:rsidRPr="000F051E" w:rsidR="00ED3185" w:rsidP="00ED3185" w:rsidRDefault="00ED3185" w14:paraId="199298AC" w14:textId="1901CBC2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D3185" w:rsidP="003C7FD9" w:rsidRDefault="00FD6FF2" w14:paraId="4140055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FD6FF2" w:rsidP="00FD6FF2" w:rsidRDefault="00FD6FF2" w14:paraId="6ADE4F5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FD6FF2" w:rsidP="00FD6FF2" w:rsidRDefault="00FD6FF2" w14:paraId="6D9709E8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lastRenderedPageBreak/>
              <w:t>IKT</w:t>
            </w:r>
          </w:p>
          <w:p w:rsidR="00FD6FF2" w:rsidP="00FD6FF2" w:rsidRDefault="00FD6FF2" w14:paraId="5663FDCB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FD6FF2" w:rsidP="00FD6FF2" w:rsidRDefault="00FD6FF2" w14:paraId="550C3FF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FD6FF2" w:rsidP="00FD6FF2" w:rsidRDefault="00FD6FF2" w14:paraId="51FEE42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FD6FF2" w:rsidP="00FD6FF2" w:rsidRDefault="00FD6FF2" w14:paraId="3A83D54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FD6FF2" w:rsidP="00FD6FF2" w:rsidRDefault="00FD6FF2" w14:paraId="6E9A0392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FD6FF2" w:rsidP="00FD6FF2" w:rsidRDefault="00FD6FF2" w14:paraId="2587DEC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FD6FF2" w:rsidP="00FD6FF2" w:rsidRDefault="00FD6FF2" w14:paraId="25A5321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FD6FF2" w:rsidP="00FD6FF2" w:rsidRDefault="00FD6FF2" w14:paraId="4D7E499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multikulturalni svijet.</w:t>
            </w:r>
          </w:p>
          <w:p w:rsidR="00FD6FF2" w:rsidP="00FD6FF2" w:rsidRDefault="00FD6FF2" w14:paraId="00D9B4B2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rješenja.</w:t>
            </w:r>
          </w:p>
          <w:p w:rsidRPr="003C7FD9" w:rsidR="00FD6FF2" w:rsidP="00FD6FF2" w:rsidRDefault="00FD6FF2" w14:paraId="3AF5C2CB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ODRŽIVI RAZVOJ</w:t>
            </w:r>
          </w:p>
          <w:p w:rsidR="00FD6FF2" w:rsidP="00FD6FF2" w:rsidRDefault="00FD6FF2" w14:paraId="013EAD1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Kritički promišlja o povezanosti vlastitoga načina života s utjecajem na okoliš i ljude.</w:t>
            </w:r>
          </w:p>
          <w:p w:rsidRPr="003823B0" w:rsidR="00FD6FF2" w:rsidP="00FD6FF2" w:rsidRDefault="00FD6FF2" w14:paraId="27F7B230" w14:textId="5C82BA92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Osmišljava i koristi se inovativnim i kreativnim oblicima djelovanja s ciljem održivosti.</w:t>
            </w:r>
          </w:p>
        </w:tc>
      </w:tr>
      <w:tr w:rsidRPr="000F051E" w:rsidR="00C71B88" w:rsidTr="54759DEC" w14:paraId="5BC5F220" w14:textId="77777777">
        <w:trPr>
          <w:trHeight w:val="296"/>
        </w:trPr>
        <w:tc>
          <w:tcPr>
            <w:tcW w:w="1321" w:type="dxa"/>
            <w:tcMar/>
            <w:vAlign w:val="center"/>
          </w:tcPr>
          <w:p w:rsidRPr="008E7E30" w:rsidR="00ED3185" w:rsidP="003C7FD9" w:rsidRDefault="00ED3185" w14:paraId="750F22B1" w14:textId="79F74084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7" w:type="dxa"/>
            <w:tcMar/>
            <w:vAlign w:val="center"/>
          </w:tcPr>
          <w:p w:rsidRPr="008E7E30" w:rsidR="00ED3185" w:rsidP="003C7FD9" w:rsidRDefault="00FD6FF2" w14:paraId="60B2D603" w14:textId="221347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ED318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8E7E30" w:rsidR="00ED3185" w:rsidP="003C7FD9" w:rsidRDefault="00ED3185" w14:paraId="47C918B7" w14:textId="64B1C2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B40538" w:rsidR="00ED3185" w:rsidP="003C7FD9" w:rsidRDefault="00854B9E" w14:paraId="2FEDF3A0" w14:textId="32F5859F">
            <w:r w:rsidRPr="00854B9E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Utjecaj znanstvenih </w:t>
            </w:r>
            <w:r w:rsidRPr="00854B9E"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>spoznaja u umjetničkim djelima</w:t>
            </w:r>
          </w:p>
        </w:tc>
        <w:tc>
          <w:tcPr>
            <w:tcW w:w="3982" w:type="dxa"/>
            <w:vMerge/>
            <w:tcBorders/>
            <w:tcMar/>
            <w:vAlign w:val="center"/>
          </w:tcPr>
          <w:p w:rsidRPr="000F051E" w:rsidR="00ED3185" w:rsidP="003C7FD9" w:rsidRDefault="00ED3185" w14:paraId="56A8078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Borders/>
            <w:tcMar/>
          </w:tcPr>
          <w:p w:rsidRPr="000F051E" w:rsidR="00ED3185" w:rsidP="003C7FD9" w:rsidRDefault="00ED3185" w14:paraId="0736C8E7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3F504F" w:rsidTr="54759DEC" w14:paraId="5EDCBB48" w14:textId="77777777">
        <w:trPr>
          <w:trHeight w:val="2655"/>
        </w:trPr>
        <w:tc>
          <w:tcPr>
            <w:tcW w:w="1321" w:type="dxa"/>
            <w:shd w:val="clear" w:color="auto" w:fill="auto"/>
            <w:tcMar/>
            <w:vAlign w:val="center"/>
          </w:tcPr>
          <w:p w:rsidRPr="000F051E" w:rsidR="00ED3185" w:rsidP="003C7FD9" w:rsidRDefault="00ED3185" w14:paraId="08CB69E5" w14:textId="76885315">
            <w:pPr>
              <w:rPr>
                <w:rFonts w:asciiTheme="minorHAnsi" w:hAnsiTheme="minorHAnsi"/>
              </w:rPr>
            </w:pPr>
            <w:r w:rsidRPr="00A20BB1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Pr="00A20BB1" w:rsidR="00ED3185" w:rsidP="003C7FD9" w:rsidRDefault="00ED3185" w14:paraId="7EAA2372" w14:textId="048ED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0BB1">
              <w:rPr>
                <w:rFonts w:asciiTheme="minorHAnsi" w:hAnsiTheme="minorHAnsi"/>
                <w:sz w:val="20"/>
                <w:szCs w:val="20"/>
              </w:rPr>
              <w:t>1</w:t>
            </w:r>
            <w:r w:rsidR="00FD6FF2">
              <w:rPr>
                <w:rFonts w:asciiTheme="minorHAnsi" w:hAnsiTheme="minorHAnsi"/>
                <w:sz w:val="20"/>
                <w:szCs w:val="20"/>
              </w:rPr>
              <w:t>1</w:t>
            </w:r>
            <w:r w:rsidRPr="00A20B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Pr="00A20BB1" w:rsidR="00ED3185" w:rsidP="003C7FD9" w:rsidRDefault="00ED3185" w14:paraId="601EC186" w14:textId="2D59AF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0BB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Pr="00A20BB1" w:rsidR="00ED3185" w:rsidP="003C7FD9" w:rsidRDefault="00854B9E" w14:paraId="16F32E4A" w14:textId="6D1C91F1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854B9E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eđusobn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854B9E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utjecaj znanosti, tehnologije i umjetnosti.</w:t>
            </w:r>
          </w:p>
        </w:tc>
        <w:tc>
          <w:tcPr>
            <w:tcW w:w="3982" w:type="dxa"/>
            <w:vMerge/>
            <w:tcBorders/>
            <w:tcMar/>
            <w:vAlign w:val="center"/>
          </w:tcPr>
          <w:p w:rsidRPr="000F051E" w:rsidR="00ED3185" w:rsidP="003C7FD9" w:rsidRDefault="00ED3185" w14:paraId="0A4382FC" w14:textId="2F076D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Borders/>
            <w:tcMar/>
          </w:tcPr>
          <w:p w:rsidRPr="000F051E" w:rsidR="00ED3185" w:rsidP="003C7FD9" w:rsidRDefault="00ED3185" w14:paraId="5B04B691" w14:textId="05BC975D">
            <w:pPr>
              <w:jc w:val="center"/>
              <w:rPr>
                <w:rFonts w:asciiTheme="minorHAnsi" w:hAnsiTheme="minorHAnsi"/>
              </w:rPr>
            </w:pPr>
          </w:p>
        </w:tc>
      </w:tr>
      <w:tr w:rsidRPr="000F051E" w:rsidR="00ED3185" w:rsidTr="54759DEC" w14:paraId="76860C83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2E98A66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854B9E" w14:paraId="3134E7A8" w14:textId="60F68585">
            <w:pPr>
              <w:rPr>
                <w:rFonts w:asciiTheme="minorHAnsi" w:hAnsiTheme="minorHAnsi"/>
              </w:rPr>
            </w:pPr>
            <w:r w:rsidRPr="00854B9E">
              <w:rPr>
                <w:rFonts w:asciiTheme="minorHAnsi" w:hAnsiTheme="minorHAnsi"/>
              </w:rPr>
              <w:t xml:space="preserve">UMJETNOST I KULT </w:t>
            </w:r>
            <w:r w:rsidRPr="000F051E" w:rsidR="00ED3185">
              <w:rPr>
                <w:rFonts w:asciiTheme="minorHAnsi" w:hAnsiTheme="minorHAnsi"/>
              </w:rPr>
              <w:t>(</w:t>
            </w:r>
            <w:r w:rsidR="00ED3185">
              <w:rPr>
                <w:rFonts w:asciiTheme="minorHAnsi" w:hAnsiTheme="minorHAnsi"/>
              </w:rPr>
              <w:t>4</w:t>
            </w:r>
            <w:r w:rsidRPr="000F051E" w:rsidR="00ED3185">
              <w:rPr>
                <w:rFonts w:asciiTheme="minorHAnsi" w:hAnsiTheme="minorHAnsi"/>
              </w:rPr>
              <w:t xml:space="preserve"> sat</w:t>
            </w:r>
            <w:r w:rsidR="00ED3185">
              <w:rPr>
                <w:rFonts w:asciiTheme="minorHAnsi" w:hAnsiTheme="minorHAnsi"/>
              </w:rPr>
              <w:t>a</w:t>
            </w:r>
            <w:r w:rsidRPr="000F051E" w:rsidR="00ED3185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54759DEC" w14:paraId="6DA49E2E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0F9AE3B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854B9E" w:rsidR="00854B9E" w:rsidP="00854B9E" w:rsidRDefault="00854B9E" w14:paraId="7B0B041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>Značenje kulta u drevnim civilizacijama i u suvremenom kontekstu; drevni idoli i suvremeni idoli; uloga kulta nekada i danas.</w:t>
            </w:r>
          </w:p>
          <w:p w:rsidRPr="00854B9E" w:rsidR="00854B9E" w:rsidP="00854B9E" w:rsidRDefault="00854B9E" w14:paraId="70A9463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 xml:space="preserve">Arhitektura, skulptura, slikarstvo, novi mediji u ulozi štovanja. Sličnosti i razlike u oblikovanju idola. Utjecaj kulta na oblikovanje u arhitekturi, skulpturi, slikarstvu. </w:t>
            </w:r>
          </w:p>
          <w:p w:rsidRPr="00854B9E" w:rsidR="00854B9E" w:rsidP="00854B9E" w:rsidRDefault="00854B9E" w14:paraId="28F8887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>Umjetnički stilovi/pravci 20./21.st. koji motive i inspiraciju pronalaze u idolima drevnih kultova.</w:t>
            </w:r>
          </w:p>
          <w:p w:rsidRPr="000F051E" w:rsidR="00ED3185" w:rsidP="00854B9E" w:rsidRDefault="00854B9E" w14:paraId="441ED380" w14:textId="61985C9A">
            <w:pPr>
              <w:rPr>
                <w:rFonts w:asciiTheme="minorHAnsi" w:hAnsiTheme="minorHAnsi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>- djela nacionalne baštine, u kojima se odražava utjecaj kulta, obrađuje se paralelno sa svjetskom baštinom.</w:t>
            </w:r>
          </w:p>
        </w:tc>
      </w:tr>
      <w:tr w:rsidRPr="000F051E" w:rsidR="00C71B88" w:rsidTr="54759DEC" w14:paraId="686EFC0E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5F552B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6181BA4B" w14:textId="36235D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48D4C1B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2519381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538AA32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08A2CBB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54759DEC" w14:paraId="63E3C28D" w14:textId="77777777">
        <w:trPr>
          <w:trHeight w:val="1275"/>
        </w:trPr>
        <w:tc>
          <w:tcPr>
            <w:tcW w:w="1321" w:type="dxa"/>
            <w:tcMar/>
            <w:vAlign w:val="center"/>
          </w:tcPr>
          <w:p w:rsidR="00C71B88" w:rsidP="003C7FD9" w:rsidRDefault="00C71B88" w14:paraId="3AD04FEF" w14:textId="777777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Studeni/</w:t>
            </w:r>
          </w:p>
          <w:p w:rsidRPr="000F051E" w:rsidR="00ED3185" w:rsidP="003C7FD9" w:rsidRDefault="00C71B88" w14:paraId="53E695E8" w14:textId="5D8462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877" w:type="dxa"/>
            <w:tcMar/>
            <w:vAlign w:val="center"/>
          </w:tcPr>
          <w:p w:rsidRPr="000F051E" w:rsidR="00ED3185" w:rsidP="003C7FD9" w:rsidRDefault="00ED3185" w14:paraId="5011CEC8" w14:textId="4893C4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71B8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0F051E" w:rsidR="00ED3185" w:rsidP="003C7FD9" w:rsidRDefault="00ED3185" w14:paraId="56369EE7" w14:textId="0244174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6843B6" w:rsidR="00ED3185" w:rsidP="003C7FD9" w:rsidRDefault="00C71B88" w14:paraId="6FB0A995" w14:textId="0A0E2124">
            <w:pPr>
              <w:rPr>
                <w:sz w:val="20"/>
                <w:szCs w:val="20"/>
              </w:rPr>
            </w:pPr>
            <w:r w:rsidRPr="00C71B88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Uloga kulta nekada i danas</w:t>
            </w:r>
          </w:p>
        </w:tc>
        <w:tc>
          <w:tcPr>
            <w:tcW w:w="3982" w:type="dxa"/>
            <w:vMerge w:val="restart"/>
            <w:tcMar/>
            <w:vAlign w:val="center"/>
          </w:tcPr>
          <w:p w:rsidR="00854B9E" w:rsidP="00854B9E" w:rsidRDefault="00854B9E" w14:paraId="6D1F81A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854B9E" w:rsidP="00854B9E" w:rsidRDefault="00854B9E" w14:paraId="6CBD7CE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lastRenderedPageBreak/>
              <w:t>SŠ LU B.3.1. Učenik analizira umjetničko djelo koje se uklapa u teme »Umjetnost i duhovnost« i »Umjetnost i znanost«.</w:t>
            </w:r>
          </w:p>
          <w:p w:rsidR="00854B9E" w:rsidP="00854B9E" w:rsidRDefault="00854B9E" w14:paraId="689FA42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Pr="000F051E" w:rsidR="00ED3185" w:rsidP="00854B9E" w:rsidRDefault="00854B9E" w14:paraId="6766A420" w14:textId="7FB8DDD9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tcMar/>
            <w:vAlign w:val="center"/>
          </w:tcPr>
          <w:p w:rsidR="00854B9E" w:rsidP="00854B9E" w:rsidRDefault="00854B9E" w14:paraId="16CF6BE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854B9E" w:rsidP="00854B9E" w:rsidRDefault="00854B9E" w14:paraId="2E6A508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854B9E" w:rsidP="00854B9E" w:rsidRDefault="00854B9E" w14:paraId="3F9F66CA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854B9E" w:rsidP="00854B9E" w:rsidRDefault="00854B9E" w14:paraId="61372BD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854B9E" w:rsidP="00854B9E" w:rsidRDefault="00854B9E" w14:paraId="1C9AF7B6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854B9E" w:rsidP="00854B9E" w:rsidRDefault="00854B9E" w14:paraId="001DB19A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854B9E" w:rsidP="00854B9E" w:rsidRDefault="00854B9E" w14:paraId="0E33021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854B9E" w:rsidP="00854B9E" w:rsidRDefault="00854B9E" w14:paraId="55E30497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854B9E" w:rsidP="00854B9E" w:rsidRDefault="00854B9E" w14:paraId="013408D4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854B9E" w:rsidP="00854B9E" w:rsidRDefault="00854B9E" w14:paraId="44436F4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854B9E" w:rsidP="00854B9E" w:rsidRDefault="00854B9E" w14:paraId="6A0FD9F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multikulturalni svijet.</w:t>
            </w:r>
          </w:p>
          <w:p w:rsidRPr="003F504F" w:rsidR="00ED3185" w:rsidP="00854B9E" w:rsidRDefault="00854B9E" w14:paraId="67B34826" w14:textId="1EA37618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rješenja.</w:t>
            </w:r>
          </w:p>
        </w:tc>
      </w:tr>
      <w:tr w:rsidRPr="000F051E" w:rsidR="00C71B88" w:rsidTr="54759DEC" w14:paraId="3F659909" w14:textId="77777777">
        <w:trPr>
          <w:trHeight w:val="1557"/>
        </w:trPr>
        <w:tc>
          <w:tcPr>
            <w:tcW w:w="1321" w:type="dxa"/>
            <w:tcMar/>
            <w:vAlign w:val="center"/>
          </w:tcPr>
          <w:p w:rsidRPr="000F051E" w:rsidR="00ED3185" w:rsidP="003C7FD9" w:rsidRDefault="00C71B88" w14:paraId="33AB98E1" w14:textId="6DD3A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Prosinac</w:t>
            </w:r>
          </w:p>
        </w:tc>
        <w:tc>
          <w:tcPr>
            <w:tcW w:w="877" w:type="dxa"/>
            <w:tcMar/>
            <w:vAlign w:val="center"/>
          </w:tcPr>
          <w:p w:rsidRPr="000F051E" w:rsidR="00ED3185" w:rsidP="003C7FD9" w:rsidRDefault="00ED3185" w14:paraId="5914BAAA" w14:textId="1FD9BE7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71B88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0F051E" w:rsidR="00ED3185" w:rsidP="003C7FD9" w:rsidRDefault="00ED3185" w14:paraId="0B49FE2D" w14:textId="093D8AC9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6843B6" w:rsidR="00ED3185" w:rsidP="003C7FD9" w:rsidRDefault="00C71B88" w14:paraId="55BA7324" w14:textId="5F1BA7E4">
            <w:pPr>
              <w:rPr>
                <w:sz w:val="20"/>
                <w:szCs w:val="20"/>
              </w:rPr>
            </w:pPr>
            <w:r w:rsidRPr="00C71B88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Utjecaj kulta na oblikovanje u arhitekturi, skulpturi, slikarstvu</w:t>
            </w:r>
          </w:p>
        </w:tc>
        <w:tc>
          <w:tcPr>
            <w:tcW w:w="3982" w:type="dxa"/>
            <w:vMerge/>
            <w:tcMar/>
            <w:vAlign w:val="center"/>
          </w:tcPr>
          <w:p w:rsidRPr="000F051E" w:rsidR="00ED3185" w:rsidP="003C7FD9" w:rsidRDefault="00ED3185" w14:paraId="6CE0021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Pr="000F051E" w:rsidR="00ED3185" w:rsidP="003C7FD9" w:rsidRDefault="00ED3185" w14:paraId="68BD40A3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ED3185" w:rsidTr="54759DEC" w14:paraId="19DE3BF5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46EE139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C71B88" w14:paraId="3671AD91" w14:textId="24855E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UMJETNOST I RELIGIJA</w:t>
            </w:r>
            <w:r w:rsidRPr="00B40538" w:rsidR="00ED3185">
              <w:rPr>
                <w:rFonts w:asciiTheme="minorHAnsi" w:hAnsiTheme="minorHAnsi"/>
              </w:rPr>
              <w:t xml:space="preserve"> </w:t>
            </w:r>
            <w:r w:rsidRPr="000F051E" w:rsidR="00ED318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10</w:t>
            </w:r>
            <w:r w:rsidRPr="000F051E" w:rsidR="00ED3185">
              <w:rPr>
                <w:rFonts w:asciiTheme="minorHAnsi" w:hAnsiTheme="minorHAnsi"/>
              </w:rPr>
              <w:t xml:space="preserve"> sat</w:t>
            </w:r>
            <w:r>
              <w:rPr>
                <w:rFonts w:asciiTheme="minorHAnsi" w:hAnsiTheme="minorHAnsi"/>
              </w:rPr>
              <w:t>i</w:t>
            </w:r>
            <w:r w:rsidRPr="000F051E" w:rsidR="00ED3185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54759DEC" w14:paraId="6915D05B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7DAED3B5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C71B88" w:rsidR="00C71B88" w:rsidP="00C71B88" w:rsidRDefault="00C71B88" w14:paraId="0A835BF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 xml:space="preserve">Utjecaj vjere na oblikovanje arhitekture, slikarstva, kiparstva. Ulogu i simboliku prostora, arhitektonskih elemenata, svjetlosti, odnos „malog čovjeka“/vjernika i sakralnog prostora i sl. </w:t>
            </w:r>
          </w:p>
          <w:p w:rsidRPr="00C71B88" w:rsidR="00C71B88" w:rsidP="00C71B88" w:rsidRDefault="00C71B88" w14:paraId="6C6B455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>usporediti koncepte sakralnih građevina u prošlosti sa suvremenim tendencijama u arhitekturi građevina iste namjene.</w:t>
            </w:r>
          </w:p>
          <w:p w:rsidRPr="00C71B88" w:rsidR="00C71B88" w:rsidP="00C71B88" w:rsidRDefault="00C71B88" w14:paraId="6A4F8F5D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71B88">
              <w:rPr>
                <w:rFonts w:asciiTheme="minorHAnsi" w:hAnsiTheme="minorHAnsi"/>
                <w:sz w:val="18"/>
                <w:szCs w:val="18"/>
              </w:rPr>
              <w:t>Ikonografska</w:t>
            </w:r>
            <w:proofErr w:type="spellEnd"/>
            <w:r w:rsidRPr="00C71B88">
              <w:rPr>
                <w:rFonts w:asciiTheme="minorHAnsi" w:hAnsiTheme="minorHAnsi"/>
                <w:sz w:val="18"/>
                <w:szCs w:val="18"/>
              </w:rPr>
              <w:t xml:space="preserve"> analiza kiparskih i slikarskih djela, uključujući i </w:t>
            </w:r>
            <w:proofErr w:type="spellStart"/>
            <w:r w:rsidRPr="00C71B88">
              <w:rPr>
                <w:rFonts w:asciiTheme="minorHAnsi" w:hAnsiTheme="minorHAnsi"/>
                <w:sz w:val="18"/>
                <w:szCs w:val="18"/>
              </w:rPr>
              <w:t>ikonografsku</w:t>
            </w:r>
            <w:proofErr w:type="spellEnd"/>
            <w:r w:rsidRPr="00C71B88">
              <w:rPr>
                <w:rFonts w:asciiTheme="minorHAnsi" w:hAnsiTheme="minorHAnsi"/>
                <w:sz w:val="18"/>
                <w:szCs w:val="18"/>
              </w:rPr>
              <w:t xml:space="preserve"> topografiju. </w:t>
            </w:r>
          </w:p>
          <w:p w:rsidRPr="00C71B88" w:rsidR="00C71B88" w:rsidP="00C71B88" w:rsidRDefault="00C71B88" w14:paraId="093BD9B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 xml:space="preserve">Analiza i usporedba odnosa arhitekture, kiparstva i slikarstva sakralnih prostora. </w:t>
            </w:r>
          </w:p>
          <w:p w:rsidRPr="00C71B88" w:rsidR="00C71B88" w:rsidP="00C71B88" w:rsidRDefault="00C71B88" w14:paraId="581B659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>Analiza pristupa istom likovnom problemu u umjetničkim djelima religijske tematike različitih stilova, pravaca i razdoblja i različitih vjera.</w:t>
            </w:r>
          </w:p>
          <w:p w:rsidRPr="000F051E" w:rsidR="00ED3185" w:rsidP="003C7FD9" w:rsidRDefault="00C71B88" w14:paraId="7A59FB97" w14:textId="78A18539">
            <w:pPr>
              <w:rPr>
                <w:rFonts w:asciiTheme="minorHAnsi" w:hAnsiTheme="minorHAnsi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>- djela nacionalne baštine, u kojima se odražava utjecaj religije, obrađuje se paralelno sa svjetskom baštinom.</w:t>
            </w:r>
          </w:p>
        </w:tc>
      </w:tr>
      <w:tr w:rsidRPr="000F051E" w:rsidR="00C71B88" w:rsidTr="54759DEC" w14:paraId="49C2537C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04E720A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31DD8316" w14:textId="7A0E86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19FAAE9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4108E19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0CC479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6884CD3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BC4B12" w:rsidTr="54759DEC" w14:paraId="74C27764" w14:textId="77777777">
        <w:trPr>
          <w:trHeight w:val="902"/>
        </w:trPr>
        <w:tc>
          <w:tcPr>
            <w:tcW w:w="1321" w:type="dxa"/>
            <w:shd w:val="clear" w:color="auto" w:fill="auto"/>
            <w:tcMar/>
            <w:vAlign w:val="center"/>
          </w:tcPr>
          <w:p w:rsidRPr="000F051E" w:rsidR="00BC4B12" w:rsidP="003C7FD9" w:rsidRDefault="00BC4B12" w14:paraId="6C6DD1CB" w14:textId="275ED47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Siječanj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Pr="000F051E" w:rsidR="00BC4B12" w:rsidP="003C7FD9" w:rsidRDefault="00BC4B12" w14:paraId="4C163DAD" w14:textId="02A59C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Pr="000F051E" w:rsidR="00BC4B12" w:rsidP="003C7FD9" w:rsidRDefault="00BC4B12" w14:paraId="0C48E31A" w14:textId="12B4D2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Pr="00B40538" w:rsidR="00BC4B12" w:rsidP="003C7FD9" w:rsidRDefault="00BC4B12" w14:paraId="633D1A56" w14:textId="4BE5F323">
            <w:pPr>
              <w:rPr>
                <w:rFonts w:asciiTheme="minorHAnsi" w:hAnsiTheme="minorHAnsi"/>
                <w:sz w:val="20"/>
                <w:szCs w:val="20"/>
              </w:rPr>
            </w:pPr>
            <w:r w:rsidRPr="00BC4B12">
              <w:rPr>
                <w:rFonts w:asciiTheme="minorHAnsi" w:hAnsiTheme="minorHAnsi"/>
                <w:sz w:val="20"/>
                <w:szCs w:val="20"/>
              </w:rPr>
              <w:t>Utjecaj religije na oblikovanje u arhitekturi, slikarstvu i kiparstvu</w:t>
            </w:r>
          </w:p>
        </w:tc>
        <w:tc>
          <w:tcPr>
            <w:tcW w:w="3982" w:type="dxa"/>
            <w:vMerge w:val="restart"/>
            <w:shd w:val="clear" w:color="auto" w:fill="auto"/>
            <w:tcMar/>
            <w:vAlign w:val="center"/>
          </w:tcPr>
          <w:p w:rsidR="00BC4B12" w:rsidP="00C71B88" w:rsidRDefault="00BC4B12" w14:paraId="1DB6975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BC4B12" w:rsidP="00C71B88" w:rsidRDefault="00BC4B12" w14:paraId="00D860C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lastRenderedPageBreak/>
              <w:t>SŠ LU B.3.1. Učenik analizira umjetničko djelo koje se uklapa u teme »Umjetnost i duhovnost« i »Umjetnost i znanost«.</w:t>
            </w:r>
          </w:p>
          <w:p w:rsidR="00BC4B12" w:rsidP="00C71B88" w:rsidRDefault="00BC4B12" w14:paraId="61D9330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="00BC4B12" w:rsidP="00C71B88" w:rsidRDefault="00BC4B12" w14:paraId="648871D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B.3.4. Učenik kritički prosuđuje umjetničko djelo na temelju neposrednoga kontakta.</w:t>
            </w:r>
          </w:p>
          <w:p w:rsidRPr="000F051E" w:rsidR="00BC4B12" w:rsidP="00C71B88" w:rsidRDefault="00BC4B12" w14:paraId="3A28306E" w14:textId="618548A2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shd w:val="clear" w:color="auto" w:fill="auto"/>
            <w:tcMar/>
            <w:vAlign w:val="center"/>
          </w:tcPr>
          <w:p w:rsidR="00BC4B12" w:rsidP="00BC4B12" w:rsidRDefault="00BC4B12" w14:paraId="316EA5D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BC4B12" w:rsidP="00BC4B12" w:rsidRDefault="00BC4B12" w14:paraId="7CDCB27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BC4B12" w:rsidP="00BC4B12" w:rsidRDefault="00BC4B12" w14:paraId="39B79A7C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BC4B12" w:rsidP="00BC4B12" w:rsidRDefault="00BC4B12" w14:paraId="53AE484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BC4B12" w:rsidP="00BC4B12" w:rsidRDefault="00BC4B12" w14:paraId="6018E08E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BC4B12" w:rsidP="00BC4B12" w:rsidRDefault="00BC4B12" w14:paraId="356B89F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BC4B12" w:rsidP="00BC4B12" w:rsidRDefault="00BC4B12" w14:paraId="7998B586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BC4B12" w:rsidP="00BC4B12" w:rsidRDefault="00BC4B12" w14:paraId="7278CBFD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BC4B12" w:rsidP="00BC4B12" w:rsidRDefault="00BC4B12" w14:paraId="1F36A1EC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BC4B12" w:rsidP="00BC4B12" w:rsidRDefault="00BC4B12" w14:paraId="0DEE9BB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BC4B12" w:rsidP="00BC4B12" w:rsidRDefault="00BC4B12" w14:paraId="15D7E80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multikulturalni svijet.</w:t>
            </w:r>
          </w:p>
          <w:p w:rsidR="00BC4B12" w:rsidP="00BC4B12" w:rsidRDefault="00BC4B12" w14:paraId="152757FF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</w:t>
            </w:r>
          </w:p>
          <w:p w:rsidRPr="000F051E" w:rsidR="003F504F" w:rsidP="00BC4B12" w:rsidRDefault="003F504F" w14:paraId="32D6C7F9" w14:textId="246A17FF">
            <w:pPr>
              <w:rPr>
                <w:rFonts w:asciiTheme="minorHAnsi" w:hAnsiTheme="minorHAnsi"/>
              </w:rPr>
            </w:pPr>
          </w:p>
        </w:tc>
      </w:tr>
      <w:tr w:rsidRPr="000F051E" w:rsidR="00BC4B12" w:rsidTr="54759DEC" w14:paraId="17CDE06E" w14:textId="77777777">
        <w:trPr>
          <w:trHeight w:val="902"/>
        </w:trPr>
        <w:tc>
          <w:tcPr>
            <w:tcW w:w="1321" w:type="dxa"/>
            <w:shd w:val="clear" w:color="auto" w:fill="auto"/>
            <w:tcMar/>
            <w:vAlign w:val="center"/>
          </w:tcPr>
          <w:p w:rsidR="00BC4B12" w:rsidP="003C7FD9" w:rsidRDefault="00BC4B12" w14:paraId="0C0B31D4" w14:textId="2F9E11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Siječanj/ veljača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="00BC4B12" w:rsidP="003C7FD9" w:rsidRDefault="00BC4B12" w14:paraId="24835B4C" w14:textId="1C5C0E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="00BC4B12" w:rsidP="003C7FD9" w:rsidRDefault="00BC4B12" w14:paraId="5E523ECF" w14:textId="2CF73F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Pr="00B40538" w:rsidR="00BC4B12" w:rsidP="003C7FD9" w:rsidRDefault="00BC4B12" w14:paraId="144080FD" w14:textId="4A760FE1">
            <w:pPr>
              <w:rPr>
                <w:rFonts w:asciiTheme="minorHAnsi" w:hAnsiTheme="minorHAnsi"/>
                <w:sz w:val="20"/>
                <w:szCs w:val="20"/>
              </w:rPr>
            </w:pPr>
            <w:r w:rsidRPr="00BC4B12">
              <w:rPr>
                <w:rFonts w:asciiTheme="minorHAnsi" w:hAnsiTheme="minorHAnsi"/>
                <w:sz w:val="20"/>
                <w:szCs w:val="20"/>
              </w:rPr>
              <w:t>Uloga i simbolika prostora u sakralnim građevinama</w:t>
            </w:r>
          </w:p>
        </w:tc>
        <w:tc>
          <w:tcPr>
            <w:tcW w:w="3982" w:type="dxa"/>
            <w:vMerge/>
            <w:tcMar/>
            <w:vAlign w:val="center"/>
          </w:tcPr>
          <w:p w:rsidRPr="00774B0F" w:rsidR="00BC4B12" w:rsidP="003C7FD9" w:rsidRDefault="00BC4B12" w14:paraId="09A13212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="00BC4B12" w:rsidP="003C7FD9" w:rsidRDefault="00BC4B12" w14:paraId="080A8CF2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BC4B12" w:rsidTr="54759DEC" w14:paraId="199770B6" w14:textId="77777777">
        <w:trPr>
          <w:trHeight w:val="902"/>
        </w:trPr>
        <w:tc>
          <w:tcPr>
            <w:tcW w:w="1321" w:type="dxa"/>
            <w:shd w:val="clear" w:color="auto" w:fill="auto"/>
            <w:tcMar/>
            <w:vAlign w:val="center"/>
          </w:tcPr>
          <w:p w:rsidR="00BC4B12" w:rsidP="003C7FD9" w:rsidRDefault="00BC4B12" w14:paraId="0CB5E93B" w14:textId="38939C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Veljača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="00BC4B12" w:rsidP="003C7FD9" w:rsidRDefault="00BC4B12" w14:paraId="39C14723" w14:textId="377EC4C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="00BC4B12" w:rsidP="003C7FD9" w:rsidRDefault="00BC4B12" w14:paraId="46D2E73A" w14:textId="244DEC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Pr="00B40538" w:rsidR="00BC4B12" w:rsidP="003C7FD9" w:rsidRDefault="00BC4B12" w14:paraId="23FD69EC" w14:textId="6C8A60A3">
            <w:pPr>
              <w:rPr>
                <w:rFonts w:asciiTheme="minorHAnsi" w:hAnsiTheme="minorHAnsi"/>
                <w:sz w:val="20"/>
                <w:szCs w:val="20"/>
              </w:rPr>
            </w:pPr>
            <w:r w:rsidRPr="00BC4B12">
              <w:rPr>
                <w:rFonts w:asciiTheme="minorHAnsi" w:hAnsiTheme="minorHAnsi"/>
                <w:sz w:val="20"/>
                <w:szCs w:val="20"/>
              </w:rPr>
              <w:t>Usporedba koncepata sakralnih građevina u prošlosti sa suvremenim tendencijama u sakralnoj arhitekturi</w:t>
            </w:r>
          </w:p>
        </w:tc>
        <w:tc>
          <w:tcPr>
            <w:tcW w:w="3982" w:type="dxa"/>
            <w:vMerge/>
            <w:tcMar/>
            <w:vAlign w:val="center"/>
          </w:tcPr>
          <w:p w:rsidRPr="00774B0F" w:rsidR="00BC4B12" w:rsidP="003C7FD9" w:rsidRDefault="00BC4B12" w14:paraId="4BD55202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="00BC4B12" w:rsidP="003C7FD9" w:rsidRDefault="00BC4B12" w14:paraId="51B7F74F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BC4B12" w:rsidTr="54759DEC" w14:paraId="47C5316C" w14:textId="77777777">
        <w:trPr>
          <w:trHeight w:val="902"/>
        </w:trPr>
        <w:tc>
          <w:tcPr>
            <w:tcW w:w="1321" w:type="dxa"/>
            <w:shd w:val="clear" w:color="auto" w:fill="auto"/>
            <w:tcMar/>
            <w:vAlign w:val="center"/>
          </w:tcPr>
          <w:p w:rsidR="00BC4B12" w:rsidP="003C7FD9" w:rsidRDefault="00BC4B12" w14:paraId="61CBB5E1" w14:textId="4F9D93D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Veljača/ ožujak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="00BC4B12" w:rsidP="003C7FD9" w:rsidRDefault="00BC4B12" w14:paraId="5F0D68AE" w14:textId="548F7A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="00BC4B12" w:rsidP="003C7FD9" w:rsidRDefault="00BC4B12" w14:paraId="2075C34A" w14:textId="5C8603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Pr="00B40538" w:rsidR="00BC4B12" w:rsidP="003C7FD9" w:rsidRDefault="00BC4B12" w14:paraId="60D1ACD2" w14:textId="4AA1F7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C4B12">
              <w:rPr>
                <w:rFonts w:asciiTheme="minorHAnsi" w:hAnsiTheme="minorHAnsi"/>
                <w:sz w:val="20"/>
                <w:szCs w:val="20"/>
              </w:rPr>
              <w:t>Ikonografska</w:t>
            </w:r>
            <w:proofErr w:type="spellEnd"/>
            <w:r w:rsidRPr="00BC4B12">
              <w:rPr>
                <w:rFonts w:asciiTheme="minorHAnsi" w:hAnsiTheme="minorHAnsi"/>
                <w:sz w:val="20"/>
                <w:szCs w:val="20"/>
              </w:rPr>
              <w:t xml:space="preserve"> analiza kiparskih i slikarskih djela religijske tematike različitih stilova</w:t>
            </w:r>
          </w:p>
        </w:tc>
        <w:tc>
          <w:tcPr>
            <w:tcW w:w="3982" w:type="dxa"/>
            <w:vMerge/>
            <w:tcMar/>
            <w:vAlign w:val="center"/>
          </w:tcPr>
          <w:p w:rsidRPr="00774B0F" w:rsidR="00BC4B12" w:rsidP="003C7FD9" w:rsidRDefault="00BC4B12" w14:paraId="66DFE44E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="00BC4B12" w:rsidP="003C7FD9" w:rsidRDefault="00BC4B12" w14:paraId="36467361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BC4B12" w:rsidTr="54759DEC" w14:paraId="26C00DE2" w14:textId="77777777">
        <w:trPr>
          <w:trHeight w:val="902"/>
        </w:trPr>
        <w:tc>
          <w:tcPr>
            <w:tcW w:w="1321" w:type="dxa"/>
            <w:shd w:val="clear" w:color="auto" w:fill="auto"/>
            <w:tcMar/>
            <w:vAlign w:val="center"/>
          </w:tcPr>
          <w:p w:rsidR="00BC4B12" w:rsidP="003C7FD9" w:rsidRDefault="00BC4B12" w14:paraId="15B9D6E2" w14:textId="2A8B0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Ožujak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="00BC4B12" w:rsidP="003C7FD9" w:rsidRDefault="00BC4B12" w14:paraId="15755619" w14:textId="45777A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="00BC4B12" w:rsidP="003C7FD9" w:rsidRDefault="00BC4B12" w14:paraId="5174C72F" w14:textId="1C4F9DC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Pr="00B40538" w:rsidR="00BC4B12" w:rsidP="003C7FD9" w:rsidRDefault="00BC4B12" w14:paraId="080A4892" w14:textId="15AF1D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BC4B12">
              <w:rPr>
                <w:rFonts w:asciiTheme="minorHAnsi" w:hAnsiTheme="minorHAnsi"/>
                <w:sz w:val="20"/>
                <w:szCs w:val="20"/>
              </w:rPr>
              <w:t xml:space="preserve">dnos arhitekture, kiparstva i slikarstva sakralnih </w:t>
            </w:r>
            <w:r>
              <w:rPr>
                <w:rFonts w:asciiTheme="minorHAnsi" w:hAnsiTheme="minorHAnsi"/>
                <w:sz w:val="20"/>
                <w:szCs w:val="20"/>
              </w:rPr>
              <w:t>prostora</w:t>
            </w:r>
          </w:p>
        </w:tc>
        <w:tc>
          <w:tcPr>
            <w:tcW w:w="3982" w:type="dxa"/>
            <w:vMerge/>
            <w:tcMar/>
            <w:vAlign w:val="center"/>
          </w:tcPr>
          <w:p w:rsidRPr="00774B0F" w:rsidR="00BC4B12" w:rsidP="003C7FD9" w:rsidRDefault="00BC4B12" w14:paraId="0D8EAB23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="00BC4B12" w:rsidP="003C7FD9" w:rsidRDefault="00BC4B12" w14:paraId="354803A1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ED3185" w:rsidTr="54759DEC" w14:paraId="24A6BDFE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1320920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BC4B12" w14:paraId="6390059D" w14:textId="0EF53B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UMJETNOST I FILOZOFIJA</w:t>
            </w:r>
            <w:r w:rsidRPr="00704C3F" w:rsidR="00ED3185">
              <w:rPr>
                <w:rFonts w:asciiTheme="minorHAnsi" w:hAnsiTheme="minorHAnsi"/>
              </w:rPr>
              <w:t xml:space="preserve"> </w:t>
            </w:r>
            <w:r w:rsidRPr="000F051E" w:rsidR="00ED318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4</w:t>
            </w:r>
            <w:r w:rsidRPr="000F051E" w:rsidR="00ED3185">
              <w:rPr>
                <w:rFonts w:asciiTheme="minorHAnsi" w:hAnsiTheme="minorHAnsi"/>
              </w:rPr>
              <w:t xml:space="preserve"> sat</w:t>
            </w:r>
            <w:r w:rsidR="00ED3185">
              <w:rPr>
                <w:rFonts w:asciiTheme="minorHAnsi" w:hAnsiTheme="minorHAnsi"/>
              </w:rPr>
              <w:t>a</w:t>
            </w:r>
            <w:r w:rsidRPr="000F051E" w:rsidR="00ED3185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54759DEC" w14:paraId="744FDB01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2BD37990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BC4B12" w:rsidR="00BC4B12" w:rsidP="00BC4B12" w:rsidRDefault="00BC4B12" w14:paraId="2D897E6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BC4B12">
              <w:rPr>
                <w:rFonts w:asciiTheme="minorHAnsi" w:hAnsiTheme="minorHAnsi"/>
                <w:sz w:val="18"/>
                <w:szCs w:val="18"/>
              </w:rPr>
              <w:t>Umjetnost kao odraz filozofskih ideja i filozofskog tumačenja svijeta</w:t>
            </w:r>
          </w:p>
          <w:p w:rsidRPr="00BC4B12" w:rsidR="00BC4B12" w:rsidP="00BC4B12" w:rsidRDefault="00BC4B12" w14:paraId="0EC2C58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BC4B12">
              <w:rPr>
                <w:rFonts w:asciiTheme="minorHAnsi" w:hAnsiTheme="minorHAnsi"/>
                <w:sz w:val="18"/>
                <w:szCs w:val="18"/>
              </w:rPr>
              <w:t>- promjene u oblikovanju, funkciji umjetničkoga djela kao odraz filozofskog koncepta</w:t>
            </w:r>
          </w:p>
          <w:p w:rsidRPr="000F051E" w:rsidR="00ED3185" w:rsidP="00BC4B12" w:rsidRDefault="00BC4B12" w14:paraId="72710168" w14:textId="6120A7E7">
            <w:pPr>
              <w:rPr>
                <w:rFonts w:asciiTheme="minorHAnsi" w:hAnsiTheme="minorHAnsi"/>
              </w:rPr>
            </w:pPr>
            <w:r w:rsidRPr="00BC4B12">
              <w:rPr>
                <w:rFonts w:asciiTheme="minorHAnsi" w:hAnsiTheme="minorHAnsi"/>
                <w:sz w:val="18"/>
                <w:szCs w:val="18"/>
              </w:rPr>
              <w:t>- interpretacija umjetničkog djela kao odraz filozofije</w:t>
            </w:r>
          </w:p>
        </w:tc>
      </w:tr>
      <w:tr w:rsidRPr="000F051E" w:rsidR="003F504F" w:rsidTr="54759DEC" w14:paraId="48A425A3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3691A8A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0D00E3AC" w14:textId="777777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762AE365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6662967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6F327DE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7F144B9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54759DEC" w14:paraId="678CA8DB" w14:textId="77777777">
        <w:trPr>
          <w:trHeight w:val="1853"/>
        </w:trPr>
        <w:tc>
          <w:tcPr>
            <w:tcW w:w="1321" w:type="dxa"/>
            <w:tcMar/>
            <w:vAlign w:val="center"/>
          </w:tcPr>
          <w:p w:rsidRPr="000F051E" w:rsidR="00ED3185" w:rsidP="003C7FD9" w:rsidRDefault="003F504F" w14:paraId="45AC1FFB" w14:textId="15660A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Ožujak/ travanj</w:t>
            </w:r>
          </w:p>
        </w:tc>
        <w:tc>
          <w:tcPr>
            <w:tcW w:w="877" w:type="dxa"/>
            <w:tcMar/>
            <w:vAlign w:val="center"/>
          </w:tcPr>
          <w:p w:rsidRPr="000F051E" w:rsidR="00ED3185" w:rsidP="003F504F" w:rsidRDefault="003F504F" w14:paraId="7753AE08" w14:textId="166071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653" w:type="dxa"/>
            <w:tcMar/>
            <w:vAlign w:val="center"/>
          </w:tcPr>
          <w:p w:rsidRPr="000F051E" w:rsidR="00ED3185" w:rsidP="003C7FD9" w:rsidRDefault="003F504F" w14:paraId="60485E8B" w14:textId="5E8F2C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666F43" w:rsidR="00ED3185" w:rsidP="003C7FD9" w:rsidRDefault="003F504F" w14:paraId="1F6A2D05" w14:textId="52BDC765">
            <w:pPr>
              <w:rPr>
                <w:rFonts w:asciiTheme="minorHAnsi" w:hAnsiTheme="minorHAnsi"/>
                <w:sz w:val="20"/>
                <w:szCs w:val="20"/>
              </w:rPr>
            </w:pPr>
            <w:r w:rsidRPr="003F504F">
              <w:rPr>
                <w:rFonts w:asciiTheme="minorHAnsi" w:hAnsiTheme="minorHAnsi"/>
                <w:sz w:val="20"/>
                <w:szCs w:val="20"/>
              </w:rPr>
              <w:t>Umjetnost kao odraz filozofskih ideja</w:t>
            </w:r>
          </w:p>
        </w:tc>
        <w:tc>
          <w:tcPr>
            <w:tcW w:w="3982" w:type="dxa"/>
            <w:vMerge w:val="restart"/>
            <w:tcMar/>
            <w:vAlign w:val="center"/>
          </w:tcPr>
          <w:p w:rsidR="003F504F" w:rsidP="003F504F" w:rsidRDefault="003F504F" w14:paraId="6F4435F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3F504F" w:rsidP="003F504F" w:rsidRDefault="003F504F" w14:paraId="26D6FEC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Pr="000F051E" w:rsidR="00ED3185" w:rsidP="003F504F" w:rsidRDefault="003F504F" w14:paraId="474DD057" w14:textId="2A7A785F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tcMar/>
            <w:vAlign w:val="center"/>
          </w:tcPr>
          <w:p w:rsidR="003F504F" w:rsidP="003F504F" w:rsidRDefault="003F504F" w14:paraId="680FC48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3F504F" w:rsidP="003F504F" w:rsidRDefault="003F504F" w14:paraId="3FF425B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3F504F" w:rsidP="003F504F" w:rsidRDefault="003F504F" w14:paraId="1456FAA7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3F504F" w:rsidP="003F504F" w:rsidRDefault="003F504F" w14:paraId="67DA9C1A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3F504F" w:rsidP="003F504F" w:rsidRDefault="003F504F" w14:paraId="48A37D9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3F504F" w:rsidP="003F504F" w:rsidRDefault="003F504F" w14:paraId="431501A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3F504F" w:rsidP="003F504F" w:rsidRDefault="003F504F" w14:paraId="17EC9B84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3F504F" w:rsidP="003F504F" w:rsidRDefault="003F504F" w14:paraId="6B16CD8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3F504F" w:rsidP="003F504F" w:rsidRDefault="003F504F" w14:paraId="64D68A54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3F504F" w:rsidP="003F504F" w:rsidRDefault="003F504F" w14:paraId="1585A8D6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3F504F" w:rsidP="003F504F" w:rsidRDefault="003F504F" w14:paraId="43AAD7E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multikulturalni svijet.</w:t>
            </w:r>
          </w:p>
          <w:p w:rsidR="003F504F" w:rsidP="003F504F" w:rsidRDefault="003F504F" w14:paraId="0C2ABC87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</w:t>
            </w:r>
          </w:p>
          <w:p w:rsidRPr="000F051E" w:rsidR="00ED3185" w:rsidP="003C7FD9" w:rsidRDefault="00ED3185" w14:paraId="0F3E63F0" w14:textId="7FF63043">
            <w:pPr>
              <w:rPr>
                <w:rFonts w:asciiTheme="minorHAnsi" w:hAnsiTheme="minorHAnsi"/>
              </w:rPr>
            </w:pPr>
          </w:p>
        </w:tc>
      </w:tr>
      <w:tr w:rsidRPr="000F051E" w:rsidR="003F504F" w:rsidTr="54759DEC" w14:paraId="5CB36694" w14:textId="77777777">
        <w:trPr>
          <w:trHeight w:val="4535"/>
        </w:trPr>
        <w:tc>
          <w:tcPr>
            <w:tcW w:w="1321" w:type="dxa"/>
            <w:tcMar/>
            <w:vAlign w:val="center"/>
          </w:tcPr>
          <w:p w:rsidRPr="000F051E" w:rsidR="003F504F" w:rsidP="003C7FD9" w:rsidRDefault="003F504F" w14:paraId="041E5510" w14:textId="5D3A82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877" w:type="dxa"/>
            <w:tcMar/>
            <w:vAlign w:val="center"/>
          </w:tcPr>
          <w:p w:rsidRPr="000F051E" w:rsidR="003F504F" w:rsidP="003F504F" w:rsidRDefault="003F504F" w14:paraId="1AB1F220" w14:textId="1E08E30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653" w:type="dxa"/>
            <w:tcMar/>
            <w:vAlign w:val="center"/>
          </w:tcPr>
          <w:p w:rsidRPr="000F051E" w:rsidR="003F504F" w:rsidP="003C7FD9" w:rsidRDefault="003F504F" w14:paraId="37A268A7" w14:textId="359FCA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666F43" w:rsidR="003F504F" w:rsidP="003C7FD9" w:rsidRDefault="003F504F" w14:paraId="6C959CE4" w14:textId="50D23A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3F504F">
              <w:rPr>
                <w:rFonts w:asciiTheme="minorHAnsi" w:hAnsiTheme="minorHAnsi"/>
                <w:sz w:val="20"/>
                <w:szCs w:val="20"/>
              </w:rPr>
              <w:t>tjeca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j </w:t>
            </w:r>
            <w:r w:rsidRPr="003F504F">
              <w:rPr>
                <w:rFonts w:asciiTheme="minorHAnsi" w:hAnsiTheme="minorHAnsi"/>
                <w:sz w:val="20"/>
                <w:szCs w:val="20"/>
              </w:rPr>
              <w:t xml:space="preserve">filozofije </w:t>
            </w:r>
            <w:r>
              <w:rPr>
                <w:rFonts w:asciiTheme="minorHAnsi" w:hAnsiTheme="minorHAnsi"/>
                <w:sz w:val="20"/>
                <w:szCs w:val="20"/>
              </w:rPr>
              <w:t>na p</w:t>
            </w:r>
            <w:r w:rsidRPr="003F504F">
              <w:rPr>
                <w:rFonts w:asciiTheme="minorHAnsi" w:hAnsiTheme="minorHAnsi"/>
                <w:sz w:val="20"/>
                <w:szCs w:val="20"/>
              </w:rPr>
              <w:t xml:space="preserve">romjene u oblikovanju </w:t>
            </w:r>
          </w:p>
        </w:tc>
        <w:tc>
          <w:tcPr>
            <w:tcW w:w="3982" w:type="dxa"/>
            <w:vMerge/>
            <w:tcMar/>
            <w:vAlign w:val="center"/>
          </w:tcPr>
          <w:p w:rsidRPr="000F051E" w:rsidR="003F504F" w:rsidP="003C7FD9" w:rsidRDefault="003F504F" w14:paraId="42B0C8F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Pr="000F051E" w:rsidR="003F504F" w:rsidP="003C7FD9" w:rsidRDefault="003F504F" w14:paraId="1319B7F8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ED3185" w:rsidTr="54759DEC" w14:paraId="13E7E121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0A1E1C5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3F504F" w14:paraId="4033129F" w14:textId="1CE37D6D">
            <w:pPr>
              <w:rPr>
                <w:rFonts w:asciiTheme="minorHAnsi" w:hAnsiTheme="minorHAnsi"/>
              </w:rPr>
            </w:pPr>
            <w:r w:rsidRPr="003F504F">
              <w:rPr>
                <w:rFonts w:asciiTheme="minorHAnsi" w:hAnsiTheme="minorHAnsi"/>
              </w:rPr>
              <w:t xml:space="preserve">PROŽIMANJE UTJECAJA DUHOVNOSTI I ZNANOSTI U UMJETNOSTI </w:t>
            </w:r>
            <w:r>
              <w:rPr>
                <w:rFonts w:asciiTheme="minorHAnsi" w:hAnsiTheme="minorHAnsi"/>
              </w:rPr>
              <w:t xml:space="preserve"> </w:t>
            </w:r>
            <w:r w:rsidRPr="000F051E" w:rsidR="00ED318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5</w:t>
            </w:r>
            <w:r w:rsidRPr="000F051E" w:rsidR="00ED3185">
              <w:rPr>
                <w:rFonts w:asciiTheme="minorHAnsi" w:hAnsiTheme="minorHAnsi"/>
              </w:rPr>
              <w:t xml:space="preserve"> sati)</w:t>
            </w:r>
          </w:p>
        </w:tc>
      </w:tr>
      <w:tr w:rsidRPr="000F051E" w:rsidR="00ED3185" w:rsidTr="54759DEC" w14:paraId="369F9C10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41B4773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tcMar/>
            <w:vAlign w:val="center"/>
          </w:tcPr>
          <w:p w:rsidRPr="003F504F" w:rsidR="003F504F" w:rsidP="003F504F" w:rsidRDefault="003F504F" w14:paraId="51DF419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F504F">
              <w:rPr>
                <w:rFonts w:asciiTheme="minorHAnsi" w:hAnsiTheme="minorHAnsi"/>
                <w:sz w:val="18"/>
                <w:szCs w:val="18"/>
              </w:rPr>
              <w:t xml:space="preserve">Proučavanje djela koja odražavaju utjecaj znanosti i duhovnosti. Naglasak je na djelima u kojima se isprepliću navedeni utjecaji.  Kroz ovu temu učenici primjenjuju usvojenost ishoda iz svih prethodnih tema i istraživanja. </w:t>
            </w:r>
          </w:p>
          <w:p w:rsidRPr="003F504F" w:rsidR="003F504F" w:rsidP="003F504F" w:rsidRDefault="003F504F" w14:paraId="7CE4A06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F504F">
              <w:rPr>
                <w:rFonts w:asciiTheme="minorHAnsi" w:hAnsiTheme="minorHAnsi"/>
                <w:sz w:val="18"/>
                <w:szCs w:val="18"/>
              </w:rPr>
              <w:t xml:space="preserve">Učenici predstavljaju rezultate istraživanja.   </w:t>
            </w:r>
          </w:p>
          <w:p w:rsidRPr="000F051E" w:rsidR="00ED3185" w:rsidP="003F504F" w:rsidRDefault="003F504F" w14:paraId="5947E817" w14:textId="69EBCD50">
            <w:pPr>
              <w:rPr>
                <w:rFonts w:asciiTheme="minorHAnsi" w:hAnsiTheme="minorHAnsi"/>
              </w:rPr>
            </w:pPr>
            <w:r w:rsidRPr="003F504F">
              <w:rPr>
                <w:rFonts w:asciiTheme="minorHAnsi" w:hAnsiTheme="minorHAnsi"/>
                <w:sz w:val="18"/>
                <w:szCs w:val="18"/>
              </w:rPr>
              <w:t>Dobivene rezultate koriste u raspravi o načinima oblikovanja građevina različitih religija i kultura.</w:t>
            </w:r>
          </w:p>
        </w:tc>
      </w:tr>
      <w:tr w:rsidRPr="000F051E" w:rsidR="00BA7038" w:rsidTr="54759DEC" w14:paraId="7833904D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2432E64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BA7038" w14:paraId="4FB840A7" w14:textId="658114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6A9515D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7474BF43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3DDA507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tcMar/>
            <w:vAlign w:val="center"/>
          </w:tcPr>
          <w:p w:rsidRPr="000F051E" w:rsidR="00ED3185" w:rsidP="003C7FD9" w:rsidRDefault="00ED3185" w14:paraId="7B4DF16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BA7038" w:rsidTr="54759DEC" w14:paraId="2D403C99" w14:textId="77777777">
        <w:trPr>
          <w:trHeight w:val="1741"/>
        </w:trPr>
        <w:tc>
          <w:tcPr>
            <w:tcW w:w="1321" w:type="dxa"/>
            <w:tcMar/>
            <w:vAlign w:val="center"/>
          </w:tcPr>
          <w:p w:rsidRPr="000F051E" w:rsidR="00BA7038" w:rsidP="003C7FD9" w:rsidRDefault="00BA7038" w14:paraId="6CC80418" w14:textId="11D480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Travanj/ svibanj</w:t>
            </w:r>
          </w:p>
        </w:tc>
        <w:tc>
          <w:tcPr>
            <w:tcW w:w="877" w:type="dxa"/>
            <w:tcMar/>
            <w:vAlign w:val="center"/>
          </w:tcPr>
          <w:p w:rsidRPr="000F051E" w:rsidR="00BA7038" w:rsidP="003F504F" w:rsidRDefault="00BA7038" w14:paraId="5051F04C" w14:textId="086D00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53" w:type="dxa"/>
            <w:tcMar/>
            <w:vAlign w:val="center"/>
          </w:tcPr>
          <w:p w:rsidRPr="000F051E" w:rsidR="00BA7038" w:rsidP="003C7FD9" w:rsidRDefault="00BA7038" w14:paraId="727C7CE2" w14:textId="2BCD997E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666F43" w:rsidR="00BA7038" w:rsidP="003C7FD9" w:rsidRDefault="00D30F46" w14:paraId="2CCFCBCF" w14:textId="0F9781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Susret </w:t>
            </w:r>
            <w:r w:rsidR="008768F0">
              <w:rPr>
                <w:rFonts w:asciiTheme="minorHAnsi" w:hAnsiTheme="minorHAnsi"/>
                <w:sz w:val="20"/>
                <w:szCs w:val="20"/>
              </w:rPr>
              <w:t>znanosti ni duhovnosti na umjetničkom djelu</w:t>
            </w:r>
          </w:p>
        </w:tc>
        <w:tc>
          <w:tcPr>
            <w:tcW w:w="3982" w:type="dxa"/>
            <w:vMerge w:val="restart"/>
            <w:tcMar/>
            <w:vAlign w:val="center"/>
          </w:tcPr>
          <w:p w:rsidR="00BA7038" w:rsidP="00BA7038" w:rsidRDefault="00BA7038" w14:paraId="5ACAF66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BA7038" w:rsidP="00BA7038" w:rsidRDefault="00BA7038" w14:paraId="375BF31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BA7038" w:rsidP="00BA7038" w:rsidRDefault="00BA7038" w14:paraId="5D895DC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B.3.2. Učenik raspravlja o utjecaju kulta, vjere, duhovnosti, filozofije, znanosti i tehnologije na umjetničko stvaralaštvo te argumentira vlastiti kritički stav.</w:t>
            </w:r>
          </w:p>
          <w:p w:rsidR="00BA7038" w:rsidP="00BA7038" w:rsidRDefault="00BA7038" w14:paraId="79DF330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="00BA7038" w:rsidP="00BA7038" w:rsidRDefault="00BA7038" w14:paraId="02B61D1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B.3.4. Učenik kritički prosuđuje umjetničko djelo na temelju neposrednoga kontakta.</w:t>
            </w:r>
          </w:p>
          <w:p w:rsidRPr="000F051E" w:rsidR="00BA7038" w:rsidP="00BA7038" w:rsidRDefault="00BA7038" w14:paraId="3ACA98A5" w14:textId="1F86CB02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tcMar/>
            <w:vAlign w:val="center"/>
          </w:tcPr>
          <w:p w:rsidR="00BA7038" w:rsidP="00BA7038" w:rsidRDefault="00BA7038" w14:paraId="4373D17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BA7038" w:rsidP="00BA7038" w:rsidRDefault="00BA7038" w14:paraId="4D37A45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BA7038" w:rsidP="00BA7038" w:rsidRDefault="00BA7038" w14:paraId="6AA761FC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BA7038" w:rsidP="00BA7038" w:rsidRDefault="00BA7038" w14:paraId="3266E0FB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BA7038" w:rsidP="00BA7038" w:rsidRDefault="00BA7038" w14:paraId="2FD1CE42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BA7038" w:rsidP="00BA7038" w:rsidRDefault="00BA7038" w14:paraId="1EE281FC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BA7038" w:rsidP="00BA7038" w:rsidRDefault="00BA7038" w14:paraId="72A1696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BA7038" w:rsidP="00BA7038" w:rsidRDefault="00BA7038" w14:paraId="355476F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BA7038" w:rsidP="00BA7038" w:rsidRDefault="00BA7038" w14:paraId="0465D68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BA7038" w:rsidP="00BA7038" w:rsidRDefault="00BA7038" w14:paraId="51E2B96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BA7038" w:rsidP="00BA7038" w:rsidRDefault="00BA7038" w14:paraId="01EE7FA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multikulturalni svijet.</w:t>
            </w:r>
          </w:p>
          <w:p w:rsidR="00BA7038" w:rsidP="00BA7038" w:rsidRDefault="00BA7038" w14:paraId="35A3F319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</w:t>
            </w:r>
          </w:p>
          <w:p w:rsidRPr="00253796" w:rsidR="00BA7038" w:rsidP="003C7FD9" w:rsidRDefault="00BA7038" w14:paraId="094EC09F" w14:textId="5EF85D0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</w:p>
        </w:tc>
      </w:tr>
      <w:tr w:rsidRPr="000F051E" w:rsidR="00BA7038" w:rsidTr="54759DEC" w14:paraId="2D9E4D7A" w14:textId="77777777">
        <w:trPr>
          <w:trHeight w:val="1686"/>
        </w:trPr>
        <w:tc>
          <w:tcPr>
            <w:tcW w:w="1321" w:type="dxa"/>
            <w:tcMar/>
            <w:vAlign w:val="center"/>
          </w:tcPr>
          <w:p w:rsidRPr="000F051E" w:rsidR="00BA7038" w:rsidP="003C7FD9" w:rsidRDefault="00BA7038" w14:paraId="14619333" w14:textId="2E3C35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Svibanj</w:t>
            </w:r>
          </w:p>
        </w:tc>
        <w:tc>
          <w:tcPr>
            <w:tcW w:w="877" w:type="dxa"/>
            <w:tcMar/>
            <w:vAlign w:val="center"/>
          </w:tcPr>
          <w:p w:rsidRPr="000F051E" w:rsidR="00BA7038" w:rsidP="003F504F" w:rsidRDefault="00BA7038" w14:paraId="7E58C84A" w14:textId="20647F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653" w:type="dxa"/>
            <w:tcMar/>
            <w:vAlign w:val="center"/>
          </w:tcPr>
          <w:p w:rsidRPr="000F051E" w:rsidR="00BA7038" w:rsidP="003C7FD9" w:rsidRDefault="00BA7038" w14:paraId="2F08CB00" w14:textId="705F490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tcMar/>
            <w:vAlign w:val="center"/>
          </w:tcPr>
          <w:p w:rsidRPr="00666F43" w:rsidR="00BA7038" w:rsidP="003C7FD9" w:rsidRDefault="008768F0" w14:paraId="7F608C3F" w14:textId="3262AB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Način</w:t>
            </w:r>
            <w:r w:rsidRPr="008768F0">
              <w:rPr>
                <w:rFonts w:asciiTheme="minorHAnsi" w:hAnsiTheme="minorHAnsi"/>
                <w:sz w:val="20"/>
                <w:szCs w:val="20"/>
              </w:rPr>
              <w:t xml:space="preserve"> oblikovanja građevina različitih religija i kultura</w:t>
            </w:r>
          </w:p>
        </w:tc>
        <w:tc>
          <w:tcPr>
            <w:tcW w:w="3982" w:type="dxa"/>
            <w:vMerge/>
            <w:tcMar/>
            <w:vAlign w:val="center"/>
          </w:tcPr>
          <w:p w:rsidRPr="000F051E" w:rsidR="00BA7038" w:rsidP="003C7FD9" w:rsidRDefault="00BA7038" w14:paraId="35F1578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Pr="000F051E" w:rsidR="00BA7038" w:rsidP="003C7FD9" w:rsidRDefault="00BA7038" w14:paraId="06B6CB34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BA7038" w:rsidTr="54759DEC" w14:paraId="568470B5" w14:textId="77777777">
        <w:trPr>
          <w:trHeight w:val="902"/>
        </w:trPr>
        <w:tc>
          <w:tcPr>
            <w:tcW w:w="1321" w:type="dxa"/>
            <w:shd w:val="clear" w:color="auto" w:fill="auto"/>
            <w:tcMar/>
            <w:vAlign w:val="center"/>
          </w:tcPr>
          <w:p w:rsidRPr="000F051E" w:rsidR="00BA7038" w:rsidP="00BA7038" w:rsidRDefault="00BA7038" w14:paraId="5FE3CD82" w14:textId="772427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Svibanj/ lipanj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Pr="000F051E" w:rsidR="00BA7038" w:rsidP="00AF3A0C" w:rsidRDefault="00BA7038" w14:paraId="414FCF44" w14:textId="7D47AFA1">
            <w:pPr>
              <w:jc w:val="center"/>
              <w:rPr>
                <w:rFonts w:asciiTheme="minorHAnsi" w:hAnsiTheme="minorHAnsi"/>
              </w:rPr>
            </w:pPr>
            <w:r w:rsidRPr="00BA7038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Pr="000F051E" w:rsidR="00BA7038" w:rsidP="00AF3A0C" w:rsidRDefault="00BA7038" w14:paraId="2DCF31C8" w14:textId="7F4794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Pr="000F051E" w:rsidR="00BA7038" w:rsidP="00BA7038" w:rsidRDefault="00BA7038" w14:paraId="00B5837A" w14:textId="23579B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ostvarenosti odgojno-obrazovnih ishoda</w:t>
            </w:r>
            <w:r w:rsidRPr="00666F43">
              <w:rPr>
                <w:rFonts w:asciiTheme="minorHAnsi" w:hAnsiTheme="minorHAnsi"/>
                <w:sz w:val="20"/>
                <w:szCs w:val="20"/>
              </w:rPr>
              <w:t xml:space="preserve"> i zaključivanje ocjena</w:t>
            </w:r>
          </w:p>
        </w:tc>
        <w:tc>
          <w:tcPr>
            <w:tcW w:w="3982" w:type="dxa"/>
            <w:vMerge/>
            <w:tcMar/>
            <w:vAlign w:val="center"/>
          </w:tcPr>
          <w:p w:rsidRPr="000F051E" w:rsidR="00BA7038" w:rsidP="00AF3A0C" w:rsidRDefault="00BA7038" w14:paraId="4E818D2D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Mar/>
            <w:vAlign w:val="center"/>
          </w:tcPr>
          <w:p w:rsidRPr="000F051E" w:rsidR="00BA7038" w:rsidP="00AF3A0C" w:rsidRDefault="00BA7038" w14:paraId="5B11D77B" w14:textId="77777777">
            <w:pPr>
              <w:jc w:val="center"/>
              <w:rPr>
                <w:rFonts w:asciiTheme="minorHAnsi" w:hAnsiTheme="minorHAnsi"/>
              </w:rPr>
            </w:pPr>
          </w:p>
        </w:tc>
      </w:tr>
      <w:tr w:rsidRPr="000F051E" w:rsidR="00ED3185" w:rsidTr="54759DEC" w14:paraId="75BFC6D9" w14:textId="77777777">
        <w:trPr>
          <w:trHeight w:val="602"/>
        </w:trPr>
        <w:tc>
          <w:tcPr>
            <w:tcW w:w="14013" w:type="dxa"/>
            <w:gridSpan w:val="6"/>
            <w:tcMar/>
            <w:vAlign w:val="center"/>
          </w:tcPr>
          <w:p w:rsidRPr="00772436" w:rsidR="00ED3185" w:rsidP="003C7FD9" w:rsidRDefault="00ED3185" w14:paraId="62446ABD" w14:textId="6EA7BF1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72436">
              <w:rPr>
                <w:rFonts w:asciiTheme="minorHAnsi" w:hAnsiTheme="minorHAnsi"/>
                <w:i/>
                <w:sz w:val="20"/>
                <w:szCs w:val="20"/>
              </w:rPr>
              <w:t>Napomena: vrednovanje za učenje, vrednovanje kao učenje i vrednovanje naučenog kontinuirano se provodi tijekom cijele nastavne godine.</w:t>
            </w:r>
          </w:p>
        </w:tc>
      </w:tr>
    </w:tbl>
    <w:p w:rsidR="00E86C6C" w:rsidRDefault="00E86C6C" w14:paraId="7D3CFD54" w14:textId="77777777"/>
    <w:sectPr w:rsidR="00E86C6C" w:rsidSect="00E86C6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3E8"/>
    <w:multiLevelType w:val="hybridMultilevel"/>
    <w:tmpl w:val="B42E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C"/>
    <w:rsid w:val="00000B69"/>
    <w:rsid w:val="000F051E"/>
    <w:rsid w:val="0021512D"/>
    <w:rsid w:val="00253796"/>
    <w:rsid w:val="0025396F"/>
    <w:rsid w:val="0026675C"/>
    <w:rsid w:val="00286B2B"/>
    <w:rsid w:val="002B0013"/>
    <w:rsid w:val="002E4FEC"/>
    <w:rsid w:val="00325E63"/>
    <w:rsid w:val="003823B0"/>
    <w:rsid w:val="003C7FD9"/>
    <w:rsid w:val="003F504F"/>
    <w:rsid w:val="00454240"/>
    <w:rsid w:val="00536FEE"/>
    <w:rsid w:val="005C2141"/>
    <w:rsid w:val="00666F43"/>
    <w:rsid w:val="006843B6"/>
    <w:rsid w:val="006F5774"/>
    <w:rsid w:val="00704C3F"/>
    <w:rsid w:val="00772436"/>
    <w:rsid w:val="00774B0F"/>
    <w:rsid w:val="007B0FEA"/>
    <w:rsid w:val="007D2423"/>
    <w:rsid w:val="00854B9E"/>
    <w:rsid w:val="008768F0"/>
    <w:rsid w:val="008C0CDA"/>
    <w:rsid w:val="008E7E30"/>
    <w:rsid w:val="008F2E11"/>
    <w:rsid w:val="00901AA3"/>
    <w:rsid w:val="009309E1"/>
    <w:rsid w:val="009A56C3"/>
    <w:rsid w:val="009E452C"/>
    <w:rsid w:val="00A20BB1"/>
    <w:rsid w:val="00A86865"/>
    <w:rsid w:val="00AA62CD"/>
    <w:rsid w:val="00AD3942"/>
    <w:rsid w:val="00B26E72"/>
    <w:rsid w:val="00B40538"/>
    <w:rsid w:val="00BA7038"/>
    <w:rsid w:val="00BC4B12"/>
    <w:rsid w:val="00BE0113"/>
    <w:rsid w:val="00C543ED"/>
    <w:rsid w:val="00C623F7"/>
    <w:rsid w:val="00C71B88"/>
    <w:rsid w:val="00D30F46"/>
    <w:rsid w:val="00D6400A"/>
    <w:rsid w:val="00DC2351"/>
    <w:rsid w:val="00DF0CD4"/>
    <w:rsid w:val="00E3337D"/>
    <w:rsid w:val="00E86C6C"/>
    <w:rsid w:val="00E92A38"/>
    <w:rsid w:val="00EB24C7"/>
    <w:rsid w:val="00ED3185"/>
    <w:rsid w:val="00FA3F08"/>
    <w:rsid w:val="00FD64A1"/>
    <w:rsid w:val="00FD6FF2"/>
    <w:rsid w:val="00FE37C5"/>
    <w:rsid w:val="54759DEC"/>
    <w:rsid w:val="736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6BB9"/>
  <w15:chartTrackingRefBased/>
  <w15:docId w15:val="{1301E555-748A-BA4B-BFE3-F2A7B9D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0538"/>
    <w:rPr>
      <w:rFonts w:ascii="Times New Roman" w:hAnsi="Times New Roman" w:eastAsia="Times New Roman" w:cs="Times New Roma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6C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9309E1"/>
    <w:pPr>
      <w:ind w:left="720"/>
      <w:contextualSpacing/>
    </w:pPr>
  </w:style>
  <w:style w:type="character" w:styleId="normaltextrun" w:customStyle="1">
    <w:name w:val="normaltextrun"/>
    <w:basedOn w:val="Zadanifontodlomka"/>
    <w:rsid w:val="00325E63"/>
  </w:style>
  <w:style w:type="character" w:styleId="eop" w:customStyle="1">
    <w:name w:val="eop"/>
    <w:basedOn w:val="Zadanifontodlomka"/>
    <w:rsid w:val="0032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F80D9-8F2A-4A9B-A0C3-DEB112FE7290}"/>
</file>

<file path=customXml/itemProps2.xml><?xml version="1.0" encoding="utf-8"?>
<ds:datastoreItem xmlns:ds="http://schemas.openxmlformats.org/officeDocument/2006/customXml" ds:itemID="{1194EFFD-F3A0-491C-AFD9-0B5AA40D102B}"/>
</file>

<file path=customXml/itemProps3.xml><?xml version="1.0" encoding="utf-8"?>
<ds:datastoreItem xmlns:ds="http://schemas.openxmlformats.org/officeDocument/2006/customXml" ds:itemID="{A631250B-DEAC-424A-995C-44E48FC366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 Zubek</dc:creator>
  <keywords/>
  <dc:description/>
  <lastModifiedBy>Gordana Košćec Bousfield</lastModifiedBy>
  <revision>3</revision>
  <dcterms:created xsi:type="dcterms:W3CDTF">2021-08-31T08:56:00.0000000Z</dcterms:created>
  <dcterms:modified xsi:type="dcterms:W3CDTF">2021-09-04T19:17:24.4641238Z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